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33A5" w14:textId="53A3FF71" w:rsidR="00746621" w:rsidRPr="007D0446" w:rsidRDefault="00325CB2" w:rsidP="00746621">
      <w:pPr>
        <w:spacing w:line="360" w:lineRule="auto"/>
        <w:jc w:val="both"/>
        <w:rPr>
          <w:rFonts w:asciiTheme="majorHAnsi" w:hAnsiTheme="majorHAnsi"/>
        </w:rPr>
      </w:pPr>
      <w:bookmarkStart w:id="0" w:name="_Hlk119923335"/>
      <w:r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B42D0C">
        <w:rPr>
          <w:rFonts w:asciiTheme="majorHAnsi" w:hAnsiTheme="majorHAnsi"/>
          <w:b/>
          <w:bCs/>
          <w:shd w:val="clear" w:color="auto" w:fill="E6E6E6"/>
        </w:rPr>
        <w:t>2</w:t>
      </w:r>
      <w:r w:rsidR="0031199C">
        <w:rPr>
          <w:rFonts w:asciiTheme="majorHAnsi" w:hAnsiTheme="majorHAnsi"/>
          <w:b/>
          <w:bCs/>
          <w:shd w:val="clear" w:color="auto" w:fill="E6E6E6"/>
        </w:rPr>
        <w:t>92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/20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-GP</w:t>
      </w:r>
      <w:r w:rsidR="00746621">
        <w:rPr>
          <w:rFonts w:asciiTheme="majorHAnsi" w:hAnsiTheme="majorHAnsi"/>
          <w:b/>
          <w:bCs/>
          <w:shd w:val="clear" w:color="auto" w:fill="E6E6E6"/>
        </w:rPr>
        <w:t>/CMT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                  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              </w:t>
      </w:r>
      <w:r w:rsidR="00561195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971024">
        <w:rPr>
          <w:rFonts w:asciiTheme="majorHAnsi" w:hAnsiTheme="majorHAnsi"/>
          <w:b/>
          <w:bCs/>
          <w:shd w:val="clear" w:color="auto" w:fill="E6E6E6"/>
        </w:rPr>
        <w:t xml:space="preserve">  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31199C">
        <w:rPr>
          <w:rFonts w:asciiTheme="majorHAnsi" w:hAnsiTheme="majorHAnsi"/>
          <w:b/>
          <w:bCs/>
          <w:shd w:val="clear" w:color="auto" w:fill="E6E6E6"/>
        </w:rPr>
        <w:t>04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="00CA2B78">
        <w:rPr>
          <w:rFonts w:asciiTheme="majorHAnsi" w:hAnsiTheme="majorHAnsi"/>
          <w:b/>
          <w:bCs/>
          <w:shd w:val="clear" w:color="auto" w:fill="E6E6E6"/>
        </w:rPr>
        <w:t xml:space="preserve">de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.</w:t>
      </w:r>
    </w:p>
    <w:p w14:paraId="131434DC" w14:textId="77777777" w:rsidR="005020B0" w:rsidRPr="005020B0" w:rsidRDefault="005020B0" w:rsidP="005020B0">
      <w:pPr>
        <w:spacing w:line="360" w:lineRule="auto"/>
        <w:jc w:val="both"/>
        <w:rPr>
          <w:rFonts w:asciiTheme="majorHAnsi" w:hAnsiTheme="majorHAnsi"/>
        </w:rPr>
      </w:pPr>
      <w:r w:rsidRPr="005020B0">
        <w:rPr>
          <w:rFonts w:asciiTheme="majorHAnsi" w:hAnsiTheme="majorHAnsi"/>
        </w:rPr>
        <w:t xml:space="preserve">O Presidente da Câmara Municipal de </w:t>
      </w:r>
      <w:proofErr w:type="spellStart"/>
      <w:r w:rsidRPr="005020B0">
        <w:rPr>
          <w:rFonts w:asciiTheme="majorHAnsi" w:hAnsiTheme="majorHAnsi"/>
        </w:rPr>
        <w:t>Timon-MA</w:t>
      </w:r>
      <w:proofErr w:type="spellEnd"/>
      <w:r w:rsidRPr="005020B0"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</w:t>
      </w:r>
    </w:p>
    <w:p w14:paraId="093C8F54" w14:textId="0016823B" w:rsidR="005020B0" w:rsidRDefault="005020B0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5020B0">
        <w:rPr>
          <w:rFonts w:asciiTheme="majorHAnsi" w:hAnsiTheme="majorHAnsi"/>
          <w:b/>
        </w:rPr>
        <w:t>RESOLVE:</w:t>
      </w:r>
    </w:p>
    <w:p w14:paraId="7A8EB373" w14:textId="77777777" w:rsidR="00CD3E01" w:rsidRPr="005020B0" w:rsidRDefault="00CD3E01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</w:p>
    <w:p w14:paraId="17FB879A" w14:textId="205000E2" w:rsidR="00CA2B78" w:rsidRDefault="005020B0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 w:rsidRPr="00DA32B2">
        <w:rPr>
          <w:rFonts w:asciiTheme="majorHAnsi" w:hAnsiTheme="majorHAnsi"/>
          <w:b/>
        </w:rPr>
        <w:t>CESSAR</w:t>
      </w:r>
      <w:r w:rsidRPr="00DA32B2">
        <w:rPr>
          <w:rFonts w:asciiTheme="majorHAnsi" w:hAnsiTheme="majorHAnsi"/>
        </w:rPr>
        <w:t xml:space="preserve"> </w:t>
      </w:r>
      <w:r w:rsidR="00531EFA">
        <w:rPr>
          <w:rFonts w:asciiTheme="majorHAnsi" w:hAnsiTheme="majorHAnsi"/>
        </w:rPr>
        <w:t>a</w:t>
      </w:r>
      <w:r w:rsidR="00C46FFB" w:rsidRPr="00DA32B2">
        <w:rPr>
          <w:rFonts w:asciiTheme="majorHAnsi" w:hAnsiTheme="majorHAnsi"/>
        </w:rPr>
        <w:t xml:space="preserve"> gratificaç</w:t>
      </w:r>
      <w:r w:rsidR="00843938">
        <w:rPr>
          <w:rFonts w:asciiTheme="majorHAnsi" w:hAnsiTheme="majorHAnsi"/>
        </w:rPr>
        <w:t xml:space="preserve">ão </w:t>
      </w:r>
      <w:r w:rsidR="00F5389E">
        <w:rPr>
          <w:rFonts w:asciiTheme="majorHAnsi" w:hAnsiTheme="majorHAnsi"/>
        </w:rPr>
        <w:t xml:space="preserve">do </w:t>
      </w:r>
      <w:r w:rsidR="00C46FFB" w:rsidRPr="00DA32B2">
        <w:rPr>
          <w:rFonts w:asciiTheme="majorHAnsi" w:hAnsiTheme="majorHAnsi" w:cs="Times New Roman"/>
        </w:rPr>
        <w:t>servidor</w:t>
      </w:r>
      <w:r w:rsidR="00843938">
        <w:rPr>
          <w:rFonts w:asciiTheme="majorHAnsi" w:hAnsiTheme="majorHAnsi" w:cs="Times New Roman"/>
        </w:rPr>
        <w:t xml:space="preserve"> </w:t>
      </w:r>
      <w:r w:rsidR="00DA32B2" w:rsidRPr="00DA32B2">
        <w:rPr>
          <w:rFonts w:asciiTheme="majorHAnsi" w:hAnsiTheme="majorHAnsi" w:cs="Times New Roman"/>
        </w:rPr>
        <w:t>abaixo relacionad</w:t>
      </w:r>
      <w:bookmarkStart w:id="1" w:name="_Hlk110498451"/>
      <w:r w:rsidR="00F5389E">
        <w:rPr>
          <w:rFonts w:asciiTheme="majorHAnsi" w:hAnsiTheme="majorHAnsi" w:cs="Times New Roman"/>
        </w:rPr>
        <w:t>o</w:t>
      </w:r>
      <w:r w:rsidR="00CA2B78" w:rsidRPr="00DA32B2">
        <w:rPr>
          <w:rFonts w:asciiTheme="majorHAnsi" w:hAnsiTheme="majorHAnsi" w:cs="Times New Roman"/>
        </w:rPr>
        <w:t xml:space="preserve">, </w:t>
      </w:r>
      <w:r w:rsidR="00DB4721">
        <w:rPr>
          <w:rFonts w:asciiTheme="majorHAnsi" w:hAnsiTheme="majorHAnsi" w:cs="Times New Roman"/>
        </w:rPr>
        <w:t xml:space="preserve">com efeitos retroativos a </w:t>
      </w:r>
      <w:r w:rsidR="0031199C">
        <w:rPr>
          <w:rFonts w:asciiTheme="majorHAnsi" w:hAnsiTheme="majorHAnsi" w:cs="Times New Roman"/>
        </w:rPr>
        <w:t>02</w:t>
      </w:r>
      <w:r w:rsidR="00DB4721">
        <w:rPr>
          <w:rFonts w:asciiTheme="majorHAnsi" w:hAnsiTheme="majorHAnsi" w:cs="Times New Roman"/>
        </w:rPr>
        <w:t xml:space="preserve"> </w:t>
      </w:r>
      <w:r w:rsidR="008F43A7">
        <w:rPr>
          <w:rFonts w:asciiTheme="majorHAnsi" w:hAnsiTheme="majorHAnsi" w:cs="Times New Roman"/>
        </w:rPr>
        <w:t xml:space="preserve">de </w:t>
      </w:r>
      <w:r w:rsidR="0031199C">
        <w:rPr>
          <w:rFonts w:asciiTheme="majorHAnsi" w:hAnsiTheme="majorHAnsi" w:cs="Times New Roman"/>
        </w:rPr>
        <w:t xml:space="preserve">outubro </w:t>
      </w:r>
      <w:r w:rsidR="008F43A7">
        <w:rPr>
          <w:rFonts w:asciiTheme="majorHAnsi" w:hAnsiTheme="majorHAnsi" w:cs="Times New Roman"/>
        </w:rPr>
        <w:t>de 2023</w:t>
      </w:r>
      <w:r w:rsidR="000609CE" w:rsidRPr="00DA32B2">
        <w:rPr>
          <w:rFonts w:asciiTheme="majorHAnsi" w:hAnsiTheme="majorHAnsi" w:cs="Times New Roman"/>
        </w:rPr>
        <w:t xml:space="preserve">. </w:t>
      </w:r>
      <w:r w:rsidR="00CA2B78" w:rsidRPr="00DA32B2">
        <w:rPr>
          <w:rFonts w:asciiTheme="majorHAnsi" w:hAnsiTheme="majorHAnsi" w:cs="Times New Roman"/>
        </w:rPr>
        <w:t xml:space="preserve">    </w:t>
      </w:r>
    </w:p>
    <w:p w14:paraId="642CAEBE" w14:textId="77777777" w:rsidR="00DA32B2" w:rsidRDefault="00DA32B2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268"/>
        <w:gridCol w:w="1794"/>
        <w:gridCol w:w="991"/>
      </w:tblGrid>
      <w:tr w:rsidR="00DA32B2" w:rsidRPr="00404182" w14:paraId="6648FDD7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B73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88B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CARGO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0AC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MATRÍCULA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9D8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SÍMBOLO</w:t>
            </w:r>
          </w:p>
        </w:tc>
      </w:tr>
      <w:tr w:rsidR="00DA32B2" w:rsidRPr="00404182" w14:paraId="519BE809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65" w14:textId="53A2E6F8" w:rsidR="00DA32B2" w:rsidRPr="00404182" w:rsidRDefault="0031199C" w:rsidP="00DA32B2">
            <w:pPr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CAROLINA CAMILA DE SOUSA ASUNÇÃO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4C3" w14:textId="1C809BF1" w:rsidR="00DA32B2" w:rsidRPr="00971024" w:rsidRDefault="0031199C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CHEFE DE GABINETE </w:t>
            </w:r>
            <w:r w:rsidR="008F43A7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971024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DA32B2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E9" w14:textId="7DCF3BE0" w:rsidR="00DA32B2" w:rsidRPr="00971024" w:rsidRDefault="001676F7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31199C">
              <w:rPr>
                <w:rFonts w:asciiTheme="majorHAnsi" w:hAnsiTheme="majorHAnsi"/>
                <w:sz w:val="18"/>
                <w:szCs w:val="18"/>
              </w:rPr>
              <w:t>76</w:t>
            </w:r>
            <w:r>
              <w:rPr>
                <w:rFonts w:asciiTheme="majorHAnsi" w:hAnsiTheme="majorHAnsi"/>
                <w:sz w:val="18"/>
                <w:szCs w:val="18"/>
              </w:rPr>
              <w:t>2023</w:t>
            </w:r>
            <w:r w:rsidR="0031199C">
              <w:rPr>
                <w:rFonts w:asciiTheme="majorHAnsi" w:hAnsiTheme="majorHAnsi"/>
                <w:sz w:val="18"/>
                <w:szCs w:val="18"/>
              </w:rPr>
              <w:t>-3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C49" w14:textId="5BD40761" w:rsidR="00DA32B2" w:rsidRPr="00971024" w:rsidRDefault="00DA32B2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CC-0</w:t>
            </w:r>
            <w:r w:rsidR="0031199C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1</w:t>
            </w: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-</w:t>
            </w:r>
            <w:r w:rsidR="0031199C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C</w:t>
            </w:r>
          </w:p>
        </w:tc>
      </w:tr>
    </w:tbl>
    <w:p w14:paraId="78FC1687" w14:textId="278DE322" w:rsidR="00E55C7D" w:rsidRPr="002D0474" w:rsidRDefault="00E55C7D" w:rsidP="00DA32B2">
      <w:pPr>
        <w:spacing w:after="0" w:line="360" w:lineRule="auto"/>
        <w:jc w:val="both"/>
      </w:pPr>
    </w:p>
    <w:bookmarkEnd w:id="1"/>
    <w:p w14:paraId="4A296864" w14:textId="79F92982" w:rsidR="00746621" w:rsidRDefault="00746621" w:rsidP="00E55C7D">
      <w:pPr>
        <w:spacing w:after="0" w:line="360" w:lineRule="auto"/>
        <w:ind w:firstLine="1134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3196939A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  <w:r w:rsidR="00707948">
        <w:rPr>
          <w:rFonts w:asciiTheme="majorHAnsi" w:hAnsiTheme="majorHAnsi" w:cs="Times New Roman"/>
        </w:rPr>
        <w:t xml:space="preserve"> </w:t>
      </w:r>
    </w:p>
    <w:p w14:paraId="78A95B86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bookmarkEnd w:id="0"/>
    <w:p w14:paraId="3A4FDD70" w14:textId="7C0B88ED" w:rsidR="00CD3E01" w:rsidRPr="00CD3E01" w:rsidRDefault="00CD3E01" w:rsidP="00CD3E01">
      <w:pPr>
        <w:pStyle w:val="Recuodecorpodetexto3"/>
        <w:ind w:left="0"/>
        <w:rPr>
          <w:rFonts w:asciiTheme="majorHAnsi" w:hAnsiTheme="majorHAnsi"/>
          <w:sz w:val="22"/>
          <w:szCs w:val="22"/>
        </w:rPr>
      </w:pPr>
      <w:r w:rsidRPr="00CD3E01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31199C">
        <w:rPr>
          <w:rFonts w:asciiTheme="majorHAnsi" w:hAnsiTheme="majorHAnsi"/>
          <w:sz w:val="22"/>
          <w:szCs w:val="22"/>
        </w:rPr>
        <w:t>04</w:t>
      </w:r>
      <w:r w:rsidR="000321A3">
        <w:rPr>
          <w:rFonts w:asciiTheme="majorHAnsi" w:hAnsiTheme="majorHAnsi"/>
          <w:sz w:val="22"/>
          <w:szCs w:val="22"/>
        </w:rPr>
        <w:t xml:space="preserve"> </w:t>
      </w:r>
      <w:r w:rsidR="0051377F">
        <w:rPr>
          <w:rFonts w:asciiTheme="majorHAnsi" w:hAnsiTheme="majorHAnsi"/>
          <w:sz w:val="22"/>
          <w:szCs w:val="22"/>
        </w:rPr>
        <w:t>D</w:t>
      </w:r>
      <w:r w:rsidRPr="00CD3E01">
        <w:rPr>
          <w:rFonts w:asciiTheme="majorHAnsi" w:hAnsiTheme="majorHAnsi"/>
          <w:sz w:val="22"/>
          <w:szCs w:val="22"/>
        </w:rPr>
        <w:t xml:space="preserve">E </w:t>
      </w:r>
      <w:r w:rsidR="0031199C">
        <w:rPr>
          <w:rFonts w:asciiTheme="majorHAnsi" w:hAnsiTheme="majorHAnsi"/>
          <w:sz w:val="22"/>
          <w:szCs w:val="22"/>
        </w:rPr>
        <w:t xml:space="preserve">OUTUBRO </w:t>
      </w:r>
      <w:r w:rsidRPr="00CD3E01">
        <w:rPr>
          <w:rFonts w:asciiTheme="majorHAnsi" w:hAnsiTheme="majorHAnsi"/>
          <w:sz w:val="22"/>
          <w:szCs w:val="22"/>
        </w:rPr>
        <w:t>DE 2023.</w:t>
      </w:r>
    </w:p>
    <w:p w14:paraId="10DD1D6D" w14:textId="77777777" w:rsidR="001A6AED" w:rsidRDefault="001A6AED" w:rsidP="00CD3E01">
      <w:pPr>
        <w:spacing w:line="360" w:lineRule="auto"/>
        <w:jc w:val="both"/>
        <w:rPr>
          <w:rFonts w:asciiTheme="majorHAnsi" w:hAnsiTheme="majorHAnsi"/>
        </w:rPr>
      </w:pPr>
    </w:p>
    <w:p w14:paraId="246F67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254DC30A" w14:textId="0D26868C" w:rsidR="00CD3E01" w:rsidRDefault="00CD3E01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A045A04" w14:textId="77777777" w:rsidR="0051377F" w:rsidRPr="0051377F" w:rsidRDefault="0051377F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33401D24" w14:textId="31D1BDAD" w:rsidR="00CD3E01" w:rsidRDefault="00CD3E01" w:rsidP="00CD3E01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0321A3">
        <w:rPr>
          <w:rFonts w:asciiTheme="majorHAnsi" w:hAnsiTheme="majorHAnsi" w:cs="Times New Roman"/>
        </w:rPr>
        <w:t>qua</w:t>
      </w:r>
      <w:r w:rsidR="0031199C">
        <w:rPr>
          <w:rFonts w:asciiTheme="majorHAnsi" w:hAnsiTheme="majorHAnsi" w:cs="Times New Roman"/>
        </w:rPr>
        <w:t xml:space="preserve">tro </w:t>
      </w:r>
      <w:r>
        <w:rPr>
          <w:rFonts w:asciiTheme="majorHAnsi" w:hAnsiTheme="majorHAnsi" w:cs="Times New Roman"/>
        </w:rPr>
        <w:t xml:space="preserve">dia do mês de </w:t>
      </w:r>
      <w:r w:rsidR="0031199C">
        <w:rPr>
          <w:rFonts w:asciiTheme="majorHAnsi" w:hAnsiTheme="majorHAnsi" w:cs="Times New Roman"/>
        </w:rPr>
        <w:t xml:space="preserve">outubro </w:t>
      </w:r>
      <w:r w:rsidR="00843938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e 2023, e publicada no Diário Oficial Eletrônico do Município, de acordo com o Art. 90 da Lei Orgânica do Município (LOM), c/c Art.5º da Lei Municipal nº 1821/2012.</w:t>
      </w:r>
    </w:p>
    <w:p w14:paraId="5B543916" w14:textId="77777777" w:rsidR="00CD3E01" w:rsidRDefault="00CD3E01" w:rsidP="00CD3E01">
      <w:pPr>
        <w:pStyle w:val="Corpodetexto"/>
        <w:rPr>
          <w:rFonts w:asciiTheme="majorHAnsi" w:hAnsiTheme="majorHAnsi"/>
        </w:rPr>
      </w:pPr>
    </w:p>
    <w:p w14:paraId="491EE1A6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40C383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2790432A" w14:textId="77777777" w:rsidR="00CD3E01" w:rsidRDefault="00CD3E01" w:rsidP="00CD3E01"/>
    <w:p w14:paraId="646D6C36" w14:textId="77777777" w:rsidR="00CD3E01" w:rsidRDefault="00CD3E01" w:rsidP="00CD3E01"/>
    <w:p w14:paraId="354BB948" w14:textId="77777777" w:rsidR="00FF429E" w:rsidRDefault="00FF429E" w:rsidP="00CD3E01">
      <w:pPr>
        <w:pStyle w:val="Recuodecorpodetexto3"/>
        <w:ind w:left="0"/>
        <w:jc w:val="both"/>
      </w:pPr>
    </w:p>
    <w:sectPr w:rsidR="00FF429E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D45" w14:textId="77777777" w:rsidR="00943741" w:rsidRDefault="00943741" w:rsidP="00746621">
      <w:pPr>
        <w:spacing w:after="0" w:line="240" w:lineRule="auto"/>
      </w:pPr>
      <w:r>
        <w:separator/>
      </w:r>
    </w:p>
  </w:endnote>
  <w:endnote w:type="continuationSeparator" w:id="0">
    <w:p w14:paraId="18B54950" w14:textId="77777777" w:rsidR="00943741" w:rsidRDefault="00943741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F38C" w14:textId="77777777" w:rsidR="00943741" w:rsidRDefault="00943741" w:rsidP="00746621">
      <w:pPr>
        <w:spacing w:after="0" w:line="240" w:lineRule="auto"/>
      </w:pPr>
      <w:r>
        <w:separator/>
      </w:r>
    </w:p>
  </w:footnote>
  <w:footnote w:type="continuationSeparator" w:id="0">
    <w:p w14:paraId="78CC4B1F" w14:textId="77777777" w:rsidR="00943741" w:rsidRDefault="00943741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D55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454284" wp14:editId="7615A0E2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C2BB7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4D15CA0C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57F4FB89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6C62940E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1CD6BC66" w14:textId="6E951A7A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51377F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75064A53" w14:textId="77777777" w:rsidR="00746621" w:rsidRPr="0008001B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321A3"/>
    <w:rsid w:val="00035CB5"/>
    <w:rsid w:val="000609CE"/>
    <w:rsid w:val="000B0F5F"/>
    <w:rsid w:val="000D0C61"/>
    <w:rsid w:val="000E47BD"/>
    <w:rsid w:val="000F32CD"/>
    <w:rsid w:val="001278E1"/>
    <w:rsid w:val="0014703C"/>
    <w:rsid w:val="001676F7"/>
    <w:rsid w:val="001757BE"/>
    <w:rsid w:val="00182AE4"/>
    <w:rsid w:val="001A6489"/>
    <w:rsid w:val="001A6AED"/>
    <w:rsid w:val="001F4ED7"/>
    <w:rsid w:val="00215EF0"/>
    <w:rsid w:val="00224FDB"/>
    <w:rsid w:val="0028781E"/>
    <w:rsid w:val="002C79DF"/>
    <w:rsid w:val="002E186B"/>
    <w:rsid w:val="0030355A"/>
    <w:rsid w:val="0031199C"/>
    <w:rsid w:val="00322E24"/>
    <w:rsid w:val="00325CB2"/>
    <w:rsid w:val="00336021"/>
    <w:rsid w:val="00340E54"/>
    <w:rsid w:val="003637AE"/>
    <w:rsid w:val="0036709E"/>
    <w:rsid w:val="00375948"/>
    <w:rsid w:val="003D4485"/>
    <w:rsid w:val="004140C8"/>
    <w:rsid w:val="004A3414"/>
    <w:rsid w:val="004C150A"/>
    <w:rsid w:val="004C259C"/>
    <w:rsid w:val="004E2055"/>
    <w:rsid w:val="004F1593"/>
    <w:rsid w:val="005020B0"/>
    <w:rsid w:val="00502B19"/>
    <w:rsid w:val="0051264D"/>
    <w:rsid w:val="0051377F"/>
    <w:rsid w:val="00514E7F"/>
    <w:rsid w:val="00531EFA"/>
    <w:rsid w:val="00542BD3"/>
    <w:rsid w:val="00554E4E"/>
    <w:rsid w:val="00560393"/>
    <w:rsid w:val="00561195"/>
    <w:rsid w:val="00566AB4"/>
    <w:rsid w:val="00594892"/>
    <w:rsid w:val="005C79CF"/>
    <w:rsid w:val="005D0526"/>
    <w:rsid w:val="005E181F"/>
    <w:rsid w:val="006071B8"/>
    <w:rsid w:val="00631503"/>
    <w:rsid w:val="00633648"/>
    <w:rsid w:val="00657AFD"/>
    <w:rsid w:val="0066392C"/>
    <w:rsid w:val="006810C8"/>
    <w:rsid w:val="0069227E"/>
    <w:rsid w:val="006B1E50"/>
    <w:rsid w:val="006C12FB"/>
    <w:rsid w:val="006C4E3A"/>
    <w:rsid w:val="006C58A3"/>
    <w:rsid w:val="006D05CC"/>
    <w:rsid w:val="00707948"/>
    <w:rsid w:val="00746621"/>
    <w:rsid w:val="00794D68"/>
    <w:rsid w:val="007A707D"/>
    <w:rsid w:val="007B1A06"/>
    <w:rsid w:val="007B3A46"/>
    <w:rsid w:val="007B430C"/>
    <w:rsid w:val="007B6103"/>
    <w:rsid w:val="007E3CF9"/>
    <w:rsid w:val="007E5152"/>
    <w:rsid w:val="007E6791"/>
    <w:rsid w:val="007E776D"/>
    <w:rsid w:val="007E7AF4"/>
    <w:rsid w:val="00805959"/>
    <w:rsid w:val="008168C2"/>
    <w:rsid w:val="00833947"/>
    <w:rsid w:val="00843938"/>
    <w:rsid w:val="00844250"/>
    <w:rsid w:val="00853010"/>
    <w:rsid w:val="00861D05"/>
    <w:rsid w:val="00862C6B"/>
    <w:rsid w:val="00870196"/>
    <w:rsid w:val="00877A6B"/>
    <w:rsid w:val="0088377B"/>
    <w:rsid w:val="008C6179"/>
    <w:rsid w:val="008D7AF7"/>
    <w:rsid w:val="008E0E5D"/>
    <w:rsid w:val="008F43A7"/>
    <w:rsid w:val="008F697B"/>
    <w:rsid w:val="00903A58"/>
    <w:rsid w:val="00911EB0"/>
    <w:rsid w:val="0092178E"/>
    <w:rsid w:val="00927B8D"/>
    <w:rsid w:val="00943717"/>
    <w:rsid w:val="00943741"/>
    <w:rsid w:val="009510C6"/>
    <w:rsid w:val="00971024"/>
    <w:rsid w:val="00974A5C"/>
    <w:rsid w:val="00991114"/>
    <w:rsid w:val="009A3972"/>
    <w:rsid w:val="009B033D"/>
    <w:rsid w:val="009B0DDC"/>
    <w:rsid w:val="009C2C7B"/>
    <w:rsid w:val="00A20D38"/>
    <w:rsid w:val="00A24CA0"/>
    <w:rsid w:val="00A45C1E"/>
    <w:rsid w:val="00A51F23"/>
    <w:rsid w:val="00A606BE"/>
    <w:rsid w:val="00A6478E"/>
    <w:rsid w:val="00A728BF"/>
    <w:rsid w:val="00A74462"/>
    <w:rsid w:val="00A7471F"/>
    <w:rsid w:val="00A7648B"/>
    <w:rsid w:val="00A81BF6"/>
    <w:rsid w:val="00A8737B"/>
    <w:rsid w:val="00A96D05"/>
    <w:rsid w:val="00AA56CC"/>
    <w:rsid w:val="00B15150"/>
    <w:rsid w:val="00B42D0C"/>
    <w:rsid w:val="00B63513"/>
    <w:rsid w:val="00B94C0E"/>
    <w:rsid w:val="00BA70D5"/>
    <w:rsid w:val="00BC02D9"/>
    <w:rsid w:val="00BC31E7"/>
    <w:rsid w:val="00BE5F9D"/>
    <w:rsid w:val="00C03ED8"/>
    <w:rsid w:val="00C25B6C"/>
    <w:rsid w:val="00C46FFB"/>
    <w:rsid w:val="00C55061"/>
    <w:rsid w:val="00C82DA5"/>
    <w:rsid w:val="00CA2B78"/>
    <w:rsid w:val="00CB0849"/>
    <w:rsid w:val="00CB212F"/>
    <w:rsid w:val="00CD3E01"/>
    <w:rsid w:val="00CD55B7"/>
    <w:rsid w:val="00CE3924"/>
    <w:rsid w:val="00CF2DE8"/>
    <w:rsid w:val="00D10F62"/>
    <w:rsid w:val="00D250B8"/>
    <w:rsid w:val="00D312CA"/>
    <w:rsid w:val="00D541DF"/>
    <w:rsid w:val="00D73869"/>
    <w:rsid w:val="00DA1D96"/>
    <w:rsid w:val="00DA32B2"/>
    <w:rsid w:val="00DB4721"/>
    <w:rsid w:val="00DC1A6D"/>
    <w:rsid w:val="00DE2DBA"/>
    <w:rsid w:val="00DF7551"/>
    <w:rsid w:val="00E33BAB"/>
    <w:rsid w:val="00E55C7D"/>
    <w:rsid w:val="00E632CE"/>
    <w:rsid w:val="00E75D4D"/>
    <w:rsid w:val="00E95776"/>
    <w:rsid w:val="00EF5EF4"/>
    <w:rsid w:val="00EF7037"/>
    <w:rsid w:val="00F113D7"/>
    <w:rsid w:val="00F5389E"/>
    <w:rsid w:val="00F6353F"/>
    <w:rsid w:val="00F85967"/>
    <w:rsid w:val="00FC1E07"/>
    <w:rsid w:val="00FF1449"/>
    <w:rsid w:val="00FF429E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DEF9"/>
  <w15:docId w15:val="{B4F2C730-E1F3-4B34-8239-F59D9DC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81</cp:revision>
  <cp:lastPrinted>2023-10-04T12:54:00Z</cp:lastPrinted>
  <dcterms:created xsi:type="dcterms:W3CDTF">2019-01-08T13:09:00Z</dcterms:created>
  <dcterms:modified xsi:type="dcterms:W3CDTF">2023-10-04T12:56:00Z</dcterms:modified>
</cp:coreProperties>
</file>